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7B04B5" w:rsidP="007B04B5">
      <w:pPr>
        <w:spacing w:line="480" w:lineRule="auto"/>
        <w:jc w:val="center"/>
        <w:rPr>
          <w:rFonts w:ascii="Times New Roman" w:hAnsi="Times New Roman" w:cs="Times New Roman"/>
          <w:sz w:val="24"/>
          <w:szCs w:val="24"/>
        </w:rPr>
      </w:pPr>
    </w:p>
    <w:p w:rsidR="007B04B5" w:rsidP="007B04B5">
      <w:pPr>
        <w:spacing w:line="480" w:lineRule="auto"/>
        <w:jc w:val="center"/>
        <w:rPr>
          <w:rFonts w:ascii="Times New Roman" w:hAnsi="Times New Roman" w:cs="Times New Roman"/>
          <w:sz w:val="24"/>
          <w:szCs w:val="24"/>
        </w:rPr>
      </w:pPr>
    </w:p>
    <w:p w:rsidR="007B04B5" w:rsidP="007B04B5">
      <w:pPr>
        <w:spacing w:line="480" w:lineRule="auto"/>
        <w:jc w:val="center"/>
        <w:rPr>
          <w:rFonts w:ascii="Times New Roman" w:hAnsi="Times New Roman" w:cs="Times New Roman"/>
          <w:sz w:val="24"/>
          <w:szCs w:val="24"/>
        </w:rPr>
      </w:pPr>
    </w:p>
    <w:p w:rsidR="007B04B5" w:rsidP="007B04B5">
      <w:pPr>
        <w:spacing w:line="480" w:lineRule="auto"/>
        <w:jc w:val="center"/>
        <w:rPr>
          <w:rFonts w:ascii="Times New Roman" w:hAnsi="Times New Roman" w:cs="Times New Roman"/>
          <w:sz w:val="24"/>
          <w:szCs w:val="24"/>
        </w:rPr>
      </w:pPr>
    </w:p>
    <w:p w:rsidR="007B04B5" w:rsidP="007B04B5">
      <w:pPr>
        <w:spacing w:line="480" w:lineRule="auto"/>
        <w:jc w:val="center"/>
        <w:rPr>
          <w:rFonts w:ascii="Times New Roman" w:hAnsi="Times New Roman" w:cs="Times New Roman"/>
          <w:sz w:val="24"/>
          <w:szCs w:val="24"/>
        </w:rPr>
      </w:pPr>
    </w:p>
    <w:p w:rsidR="007B04B5" w:rsidP="007B04B5">
      <w:pPr>
        <w:spacing w:line="480" w:lineRule="auto"/>
        <w:jc w:val="center"/>
        <w:rPr>
          <w:rFonts w:ascii="Times New Roman" w:hAnsi="Times New Roman" w:cs="Times New Roman"/>
          <w:sz w:val="24"/>
          <w:szCs w:val="24"/>
        </w:rPr>
      </w:pPr>
    </w:p>
    <w:p w:rsidR="007B04B5" w:rsidP="007B04B5">
      <w:pPr>
        <w:spacing w:line="480" w:lineRule="auto"/>
        <w:jc w:val="center"/>
        <w:rPr>
          <w:rFonts w:ascii="Times New Roman" w:hAnsi="Times New Roman" w:cs="Times New Roman"/>
          <w:sz w:val="24"/>
          <w:szCs w:val="24"/>
        </w:rPr>
      </w:pPr>
    </w:p>
    <w:p w:rsidR="001217C1" w:rsidP="007B04B5">
      <w:pPr>
        <w:spacing w:line="480" w:lineRule="auto"/>
        <w:jc w:val="center"/>
        <w:rPr>
          <w:rFonts w:ascii="Times New Roman" w:hAnsi="Times New Roman" w:cs="Times New Roman"/>
          <w:sz w:val="24"/>
          <w:szCs w:val="24"/>
        </w:rPr>
      </w:pPr>
      <w:r>
        <w:rPr>
          <w:rFonts w:ascii="Times New Roman" w:hAnsi="Times New Roman" w:cs="Times New Roman"/>
          <w:sz w:val="24"/>
          <w:szCs w:val="24"/>
        </w:rPr>
        <w:t>Memorandum on Software Functionality Issue</w:t>
      </w:r>
    </w:p>
    <w:p w:rsidR="007B04B5" w:rsidP="007B04B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B04B5" w:rsidP="007B04B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B04B5" w:rsidRPr="007B04B5" w:rsidP="007B04B5">
      <w:pPr>
        <w:rPr>
          <w:rFonts w:ascii="Times New Roman" w:hAnsi="Times New Roman" w:cs="Times New Roman"/>
          <w:sz w:val="24"/>
          <w:szCs w:val="24"/>
        </w:rPr>
      </w:pPr>
    </w:p>
    <w:p w:rsidR="007B04B5" w:rsidRPr="007B04B5" w:rsidP="007B04B5">
      <w:pPr>
        <w:rPr>
          <w:rFonts w:ascii="Times New Roman" w:hAnsi="Times New Roman" w:cs="Times New Roman"/>
          <w:sz w:val="24"/>
          <w:szCs w:val="24"/>
        </w:rPr>
      </w:pPr>
    </w:p>
    <w:p w:rsidR="007B04B5" w:rsidRPr="007B04B5" w:rsidP="007B04B5">
      <w:pPr>
        <w:rPr>
          <w:rFonts w:ascii="Times New Roman" w:hAnsi="Times New Roman" w:cs="Times New Roman"/>
          <w:sz w:val="24"/>
          <w:szCs w:val="24"/>
        </w:rPr>
      </w:pPr>
    </w:p>
    <w:p w:rsidR="007B04B5" w:rsidRPr="007B04B5" w:rsidP="007B04B5">
      <w:pPr>
        <w:rPr>
          <w:rFonts w:ascii="Times New Roman" w:hAnsi="Times New Roman" w:cs="Times New Roman"/>
          <w:sz w:val="24"/>
          <w:szCs w:val="24"/>
        </w:rPr>
      </w:pPr>
    </w:p>
    <w:p w:rsidR="007B04B5" w:rsidP="007B04B5">
      <w:pPr>
        <w:rPr>
          <w:rFonts w:ascii="Times New Roman" w:hAnsi="Times New Roman" w:cs="Times New Roman"/>
          <w:sz w:val="24"/>
          <w:szCs w:val="24"/>
        </w:rPr>
      </w:pPr>
    </w:p>
    <w:p w:rsidR="007B04B5" w:rsidP="007B04B5">
      <w:pPr>
        <w:rPr>
          <w:rFonts w:ascii="Times New Roman" w:hAnsi="Times New Roman" w:cs="Times New Roman"/>
          <w:sz w:val="24"/>
          <w:szCs w:val="24"/>
        </w:rPr>
      </w:pPr>
    </w:p>
    <w:p w:rsidR="007B04B5" w:rsidP="007B04B5">
      <w:pPr>
        <w:rPr>
          <w:rFonts w:ascii="Times New Roman" w:hAnsi="Times New Roman" w:cs="Times New Roman"/>
          <w:sz w:val="24"/>
          <w:szCs w:val="24"/>
        </w:rPr>
      </w:pPr>
    </w:p>
    <w:p w:rsidR="007B04B5" w:rsidP="007B04B5">
      <w:pPr>
        <w:rPr>
          <w:rFonts w:ascii="Times New Roman" w:hAnsi="Times New Roman" w:cs="Times New Roman"/>
          <w:sz w:val="24"/>
          <w:szCs w:val="24"/>
        </w:rPr>
      </w:pPr>
    </w:p>
    <w:p w:rsidR="007B04B5" w:rsidP="007B04B5">
      <w:pPr>
        <w:rPr>
          <w:rFonts w:ascii="Times New Roman" w:hAnsi="Times New Roman" w:cs="Times New Roman"/>
          <w:sz w:val="24"/>
          <w:szCs w:val="24"/>
        </w:rPr>
      </w:pPr>
    </w:p>
    <w:p w:rsidR="007B04B5" w:rsidP="007B04B5">
      <w:pPr>
        <w:rPr>
          <w:rFonts w:ascii="Times New Roman" w:hAnsi="Times New Roman" w:cs="Times New Roman"/>
          <w:sz w:val="24"/>
          <w:szCs w:val="24"/>
        </w:rPr>
      </w:pPr>
    </w:p>
    <w:p w:rsidR="007B04B5" w:rsidP="007A309D">
      <w:pPr>
        <w:spacing w:line="480" w:lineRule="auto"/>
        <w:jc w:val="center"/>
        <w:rPr>
          <w:rFonts w:ascii="Times New Roman" w:hAnsi="Times New Roman" w:cs="Times New Roman"/>
          <w:b/>
          <w:sz w:val="24"/>
          <w:szCs w:val="24"/>
        </w:rPr>
      </w:pPr>
      <w:r w:rsidRPr="007A309D">
        <w:rPr>
          <w:rFonts w:ascii="Times New Roman" w:hAnsi="Times New Roman" w:cs="Times New Roman"/>
          <w:b/>
          <w:sz w:val="24"/>
          <w:szCs w:val="24"/>
        </w:rPr>
        <w:t>Memorandum on Software Functionality Issue</w:t>
      </w:r>
    </w:p>
    <w:p w:rsidR="007A309D" w:rsidP="00021760">
      <w:pPr>
        <w:spacing w:line="480" w:lineRule="auto"/>
        <w:rPr>
          <w:rFonts w:ascii="Times New Roman" w:hAnsi="Times New Roman" w:cs="Times New Roman"/>
          <w:b/>
          <w:sz w:val="24"/>
          <w:szCs w:val="24"/>
        </w:rPr>
      </w:pPr>
      <w:r>
        <w:rPr>
          <w:rFonts w:ascii="Times New Roman" w:hAnsi="Times New Roman" w:cs="Times New Roman"/>
          <w:b/>
          <w:sz w:val="24"/>
          <w:szCs w:val="24"/>
        </w:rPr>
        <w:t>To: All Team Members</w:t>
      </w:r>
    </w:p>
    <w:p w:rsidR="00021760" w:rsidP="00021760">
      <w:pPr>
        <w:spacing w:line="480" w:lineRule="auto"/>
        <w:rPr>
          <w:rFonts w:ascii="Times New Roman" w:hAnsi="Times New Roman" w:cs="Times New Roman"/>
          <w:b/>
          <w:sz w:val="24"/>
          <w:szCs w:val="24"/>
        </w:rPr>
      </w:pPr>
      <w:r>
        <w:rPr>
          <w:rFonts w:ascii="Times New Roman" w:hAnsi="Times New Roman" w:cs="Times New Roman"/>
          <w:b/>
          <w:sz w:val="24"/>
          <w:szCs w:val="24"/>
        </w:rPr>
        <w:t>From: Project Manager</w:t>
      </w:r>
    </w:p>
    <w:p w:rsidR="00021760" w:rsidP="00021760">
      <w:pPr>
        <w:spacing w:line="480" w:lineRule="auto"/>
        <w:rPr>
          <w:rFonts w:ascii="Times New Roman" w:hAnsi="Times New Roman" w:cs="Times New Roman"/>
          <w:b/>
          <w:sz w:val="24"/>
          <w:szCs w:val="24"/>
        </w:rPr>
      </w:pPr>
      <w:r>
        <w:rPr>
          <w:rFonts w:ascii="Times New Roman" w:hAnsi="Times New Roman" w:cs="Times New Roman"/>
          <w:b/>
          <w:sz w:val="24"/>
          <w:szCs w:val="24"/>
        </w:rPr>
        <w:t>Date: 10</w:t>
      </w:r>
      <w:r w:rsidRPr="00021760">
        <w:rPr>
          <w:rFonts w:ascii="Times New Roman" w:hAnsi="Times New Roman" w:cs="Times New Roman"/>
          <w:b/>
          <w:sz w:val="24"/>
          <w:szCs w:val="24"/>
          <w:vertAlign w:val="superscript"/>
        </w:rPr>
        <w:t>TH</w:t>
      </w:r>
      <w:r>
        <w:rPr>
          <w:rFonts w:ascii="Times New Roman" w:hAnsi="Times New Roman" w:cs="Times New Roman"/>
          <w:b/>
          <w:sz w:val="24"/>
          <w:szCs w:val="24"/>
        </w:rPr>
        <w:t xml:space="preserve"> Feb. 2019</w:t>
      </w:r>
    </w:p>
    <w:p w:rsidR="00021760" w:rsidP="00021760">
      <w:pPr>
        <w:spacing w:line="480" w:lineRule="auto"/>
        <w:rPr>
          <w:rFonts w:ascii="Times New Roman" w:hAnsi="Times New Roman" w:cs="Times New Roman"/>
          <w:b/>
          <w:sz w:val="24"/>
          <w:szCs w:val="24"/>
          <w:u w:val="single"/>
        </w:rPr>
      </w:pPr>
      <w:r w:rsidRPr="00021760">
        <w:rPr>
          <w:rFonts w:ascii="Times New Roman" w:hAnsi="Times New Roman" w:cs="Times New Roman"/>
          <w:b/>
          <w:sz w:val="24"/>
          <w:szCs w:val="24"/>
          <w:u w:val="single"/>
        </w:rPr>
        <w:t>Subject: Software Functionality Issue</w:t>
      </w:r>
    </w:p>
    <w:p w:rsidR="00021760" w:rsidP="00021760">
      <w:pPr>
        <w:spacing w:line="480" w:lineRule="auto"/>
        <w:rPr>
          <w:rFonts w:ascii="Times New Roman" w:hAnsi="Times New Roman" w:cs="Times New Roman"/>
          <w:sz w:val="24"/>
          <w:szCs w:val="24"/>
        </w:rPr>
      </w:pPr>
      <w:r>
        <w:rPr>
          <w:rFonts w:ascii="Times New Roman" w:hAnsi="Times New Roman" w:cs="Times New Roman"/>
          <w:sz w:val="24"/>
          <w:szCs w:val="24"/>
        </w:rPr>
        <w:t>Coworkers,</w:t>
      </w:r>
    </w:p>
    <w:p w:rsidR="004F33DC" w:rsidP="00021760">
      <w:pPr>
        <w:spacing w:line="480" w:lineRule="auto"/>
        <w:rPr>
          <w:rFonts w:ascii="Times New Roman" w:hAnsi="Times New Roman" w:cs="Times New Roman"/>
          <w:sz w:val="24"/>
          <w:szCs w:val="24"/>
        </w:rPr>
      </w:pPr>
      <w:r>
        <w:rPr>
          <w:rFonts w:ascii="Times New Roman" w:hAnsi="Times New Roman" w:cs="Times New Roman"/>
          <w:sz w:val="24"/>
          <w:szCs w:val="24"/>
        </w:rPr>
        <w:tab/>
      </w:r>
      <w:r w:rsidR="002539C4">
        <w:rPr>
          <w:rFonts w:ascii="Times New Roman" w:hAnsi="Times New Roman" w:cs="Times New Roman"/>
          <w:sz w:val="24"/>
          <w:szCs w:val="24"/>
        </w:rPr>
        <w:t xml:space="preserve">I want to inform </w:t>
      </w:r>
      <w:r w:rsidR="00804563">
        <w:rPr>
          <w:rFonts w:ascii="Times New Roman" w:hAnsi="Times New Roman" w:cs="Times New Roman"/>
          <w:sz w:val="24"/>
          <w:szCs w:val="24"/>
        </w:rPr>
        <w:t xml:space="preserve">you </w:t>
      </w:r>
      <w:r w:rsidR="002539C4">
        <w:rPr>
          <w:rFonts w:ascii="Times New Roman" w:hAnsi="Times New Roman" w:cs="Times New Roman"/>
          <w:sz w:val="24"/>
          <w:szCs w:val="24"/>
        </w:rPr>
        <w:t xml:space="preserve">that during the testing phase of the software we developed, </w:t>
      </w:r>
      <w:r w:rsidR="00804563">
        <w:rPr>
          <w:rFonts w:ascii="Times New Roman" w:hAnsi="Times New Roman" w:cs="Times New Roman"/>
          <w:sz w:val="24"/>
          <w:szCs w:val="24"/>
        </w:rPr>
        <w:t>a business user identified that it lacks an important capability. Unfortunately, the capacity is not a software usability feature since it has a real-time significance in the IT world. After extensive analysis, I realized that IT deliverable in question is not supported by the underlying technology we chose for the project. In this regard, the relational database we incorporated in the plan cannot support the transfer of the new functionality since it is too slow. We are therefore faced with two alternatives to resolve the problem:
</w:t>
      </w:r>
    </w:p>
    <w:p w:rsidR="000B2C35" w:rsidP="00F44AA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tune the relational data queries by upgrading the relational database serve</w:t>
      </w:r>
      <w:r w:rsidR="00EB6E31">
        <w:rPr>
          <w:rFonts w:ascii="Times New Roman" w:hAnsi="Times New Roman" w:cs="Times New Roman"/>
          <w:sz w:val="24"/>
          <w:szCs w:val="24"/>
        </w:rPr>
        <w:t>r</w:t>
      </w:r>
      <w:r>
        <w:rPr>
          <w:rFonts w:ascii="Times New Roman" w:hAnsi="Times New Roman" w:cs="Times New Roman"/>
          <w:sz w:val="24"/>
          <w:szCs w:val="24"/>
        </w:rPr>
        <w:t>.</w:t>
      </w:r>
    </w:p>
    <w:p w:rsidR="000D44E4" w:rsidP="000D44E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move the bits of data from the relational database to a Big Data repository such as Hadoop</w:t>
      </w:r>
      <w:r w:rsidR="00C91378">
        <w:rPr>
          <w:rFonts w:ascii="Times New Roman" w:hAnsi="Times New Roman" w:cs="Times New Roman"/>
          <w:sz w:val="24"/>
          <w:szCs w:val="24"/>
        </w:rPr>
        <w:t>.</w:t>
      </w:r>
    </w:p>
    <w:p w:rsidR="00C91378" w:rsidRPr="00C91378" w:rsidP="006A0FE8">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first alternative will involve us tuning the database configuration using parameters that resize the space allocated for system resources. The various data queries are within the relational database</w:t>
      </w:r>
      <w:r w:rsidR="00E33A4C">
        <w:rPr>
          <w:rFonts w:ascii="Times New Roman" w:hAnsi="Times New Roman" w:cs="Times New Roman"/>
          <w:sz w:val="24"/>
          <w:szCs w:val="24"/>
        </w:rPr>
        <w:t xml:space="preserve"> server can</w:t>
      </w:r>
      <w:r>
        <w:rPr>
          <w:rFonts w:ascii="Times New Roman" w:hAnsi="Times New Roman" w:cs="Times New Roman"/>
          <w:sz w:val="24"/>
          <w:szCs w:val="24"/>
        </w:rPr>
        <w:t xml:space="preserve"> optimize the gate levels within the system and make it compatible with the new functionality. We will </w:t>
      </w:r>
      <w:r w:rsidR="00C07499">
        <w:rPr>
          <w:rFonts w:ascii="Times New Roman" w:hAnsi="Times New Roman" w:cs="Times New Roman"/>
          <w:sz w:val="24"/>
          <w:szCs w:val="24"/>
        </w:rPr>
        <w:t>hav</w:t>
      </w:r>
      <w:r w:rsidR="004D2535">
        <w:rPr>
          <w:rFonts w:ascii="Times New Roman" w:hAnsi="Times New Roman" w:cs="Times New Roman"/>
          <w:sz w:val="24"/>
          <w:szCs w:val="24"/>
        </w:rPr>
        <w:t>e to introduce the new feature to</w:t>
      </w:r>
      <w:r>
        <w:rPr>
          <w:rFonts w:ascii="Times New Roman" w:hAnsi="Times New Roman" w:cs="Times New Roman"/>
          <w:sz w:val="24"/>
          <w:szCs w:val="24"/>
        </w:rPr>
        <w:t xml:space="preserve"> the system </w:t>
      </w:r>
      <w:r w:rsidR="00E33A4C">
        <w:rPr>
          <w:rFonts w:ascii="Times New Roman" w:hAnsi="Times New Roman" w:cs="Times New Roman"/>
          <w:sz w:val="24"/>
          <w:szCs w:val="24"/>
        </w:rPr>
        <w:t>by</w:t>
      </w:r>
      <w:r w:rsidR="004D2535">
        <w:rPr>
          <w:rFonts w:ascii="Times New Roman" w:hAnsi="Times New Roman" w:cs="Times New Roman"/>
          <w:sz w:val="24"/>
          <w:szCs w:val="24"/>
        </w:rPr>
        <w:t xml:space="preserve"> gaining access to </w:t>
      </w:r>
      <w:r w:rsidR="004D2535">
        <w:rPr>
          <w:rFonts w:ascii="Times New Roman" w:hAnsi="Times New Roman" w:cs="Times New Roman"/>
          <w:sz w:val="24"/>
          <w:szCs w:val="24"/>
        </w:rPr>
        <w:t xml:space="preserve">the </w:t>
      </w:r>
      <w:r w:rsidR="00C07499">
        <w:rPr>
          <w:rFonts w:ascii="Times New Roman" w:hAnsi="Times New Roman" w:cs="Times New Roman"/>
          <w:sz w:val="24"/>
          <w:szCs w:val="24"/>
        </w:rPr>
        <w:t xml:space="preserve">Query Store </w:t>
      </w:r>
      <w:r w:rsidR="00E33A4C">
        <w:rPr>
          <w:rFonts w:ascii="Times New Roman" w:hAnsi="Times New Roman" w:cs="Times New Roman"/>
          <w:sz w:val="24"/>
          <w:szCs w:val="24"/>
        </w:rPr>
        <w:t>that</w:t>
      </w:r>
      <w:r w:rsidR="00C07499">
        <w:rPr>
          <w:rFonts w:ascii="Times New Roman" w:hAnsi="Times New Roman" w:cs="Times New Roman"/>
          <w:sz w:val="24"/>
          <w:szCs w:val="24"/>
        </w:rPr>
        <w:t xml:space="preserve"> </w:t>
      </w:r>
      <w:r w:rsidR="00B57B4C">
        <w:rPr>
          <w:rFonts w:ascii="Times New Roman" w:hAnsi="Times New Roman" w:cs="Times New Roman"/>
          <w:sz w:val="24"/>
          <w:szCs w:val="24"/>
        </w:rPr>
        <w:t>enhances</w:t>
      </w:r>
      <w:r w:rsidR="00C07499">
        <w:rPr>
          <w:rFonts w:ascii="Times New Roman" w:hAnsi="Times New Roman" w:cs="Times New Roman"/>
          <w:sz w:val="24"/>
          <w:szCs w:val="24"/>
        </w:rPr>
        <w:t xml:space="preserve"> its performance making the upgrade possible. The second data queries will be collected and transported to the relational database server for regression detection</w:t>
      </w:r>
      <w:r w:rsidR="004D2535">
        <w:rPr>
          <w:rFonts w:ascii="Times New Roman" w:hAnsi="Times New Roman" w:cs="Times New Roman"/>
          <w:sz w:val="24"/>
          <w:szCs w:val="24"/>
        </w:rPr>
        <w:t xml:space="preserve"> (Microsoft</w:t>
      </w:r>
      <w:r w:rsidR="00411FCA">
        <w:rPr>
          <w:rFonts w:ascii="Times New Roman" w:hAnsi="Times New Roman" w:cs="Times New Roman"/>
          <w:sz w:val="24"/>
          <w:szCs w:val="24"/>
        </w:rPr>
        <w:t>, 2018</w:t>
      </w:r>
      <w:r w:rsidR="004D2535">
        <w:rPr>
          <w:rFonts w:ascii="Times New Roman" w:hAnsi="Times New Roman" w:cs="Times New Roman"/>
          <w:sz w:val="24"/>
          <w:szCs w:val="24"/>
        </w:rPr>
        <w:t>)</w:t>
      </w:r>
      <w:r w:rsidR="00C07499">
        <w:rPr>
          <w:rFonts w:ascii="Times New Roman" w:hAnsi="Times New Roman" w:cs="Times New Roman"/>
          <w:sz w:val="24"/>
          <w:szCs w:val="24"/>
        </w:rPr>
        <w:t>. Lastly, we will measure the improvements and implement the changes to align with the new plan</w:t>
      </w:r>
      <w:r w:rsidR="00B57B4C">
        <w:rPr>
          <w:rFonts w:ascii="Times New Roman" w:hAnsi="Times New Roman" w:cs="Times New Roman"/>
          <w:sz w:val="24"/>
          <w:szCs w:val="24"/>
        </w:rPr>
        <w:t>’s</w:t>
      </w:r>
      <w:r w:rsidR="00C07499">
        <w:rPr>
          <w:rFonts w:ascii="Times New Roman" w:hAnsi="Times New Roman" w:cs="Times New Roman"/>
          <w:sz w:val="24"/>
          <w:szCs w:val="24"/>
        </w:rPr>
        <w:t xml:space="preserve"> guidelines. On the other, the second alternative will require us to use the Sqoop tool and integrate it with Cloudera</w:t>
      </w:r>
      <w:r w:rsidR="004D2535">
        <w:rPr>
          <w:rFonts w:ascii="Times New Roman" w:hAnsi="Times New Roman" w:cs="Times New Roman"/>
          <w:sz w:val="24"/>
          <w:szCs w:val="24"/>
        </w:rPr>
        <w:t xml:space="preserve"> (Dzone, n. d)</w:t>
      </w:r>
      <w:r w:rsidR="00C07499">
        <w:rPr>
          <w:rFonts w:ascii="Times New Roman" w:hAnsi="Times New Roman" w:cs="Times New Roman"/>
          <w:sz w:val="24"/>
          <w:szCs w:val="24"/>
        </w:rPr>
        <w:t>. The tool will automatically use the bits of data from the relational database and generat</w:t>
      </w:r>
      <w:r w:rsidR="000D509B">
        <w:rPr>
          <w:rFonts w:ascii="Times New Roman" w:hAnsi="Times New Roman" w:cs="Times New Roman"/>
          <w:sz w:val="24"/>
          <w:szCs w:val="24"/>
        </w:rPr>
        <w:t>e classe</w:t>
      </w:r>
      <w:r w:rsidR="00B57B4C">
        <w:rPr>
          <w:rFonts w:ascii="Times New Roman" w:hAnsi="Times New Roman" w:cs="Times New Roman"/>
          <w:sz w:val="24"/>
          <w:szCs w:val="24"/>
        </w:rPr>
        <w:t>s</w:t>
      </w:r>
      <w:r w:rsidR="000D509B">
        <w:rPr>
          <w:rFonts w:ascii="Times New Roman" w:hAnsi="Times New Roman" w:cs="Times New Roman"/>
          <w:sz w:val="24"/>
          <w:szCs w:val="24"/>
        </w:rPr>
        <w:t xml:space="preserve"> that are transported to</w:t>
      </w:r>
      <w:r w:rsidR="006A0FE8">
        <w:rPr>
          <w:rFonts w:ascii="Times New Roman" w:hAnsi="Times New Roman" w:cs="Times New Roman"/>
          <w:sz w:val="24"/>
          <w:szCs w:val="24"/>
        </w:rPr>
        <w:t xml:space="preserve"> the Hadoop backend. </w:t>
      </w:r>
      <w:r w:rsidR="00C07499">
        <w:rPr>
          <w:rFonts w:ascii="Times New Roman" w:hAnsi="Times New Roman" w:cs="Times New Roman"/>
          <w:sz w:val="24"/>
          <w:szCs w:val="24"/>
        </w:rPr>
        <w:t xml:space="preserve"> </w:t>
      </w:r>
    </w:p>
    <w:p w:rsidR="000D44E4" w:rsidP="00B9318B">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Microsoft’s Azure Hybrid SQL database Vcore version </w:t>
      </w:r>
      <w:r w:rsidR="00EC1B61">
        <w:rPr>
          <w:rFonts w:ascii="Times New Roman" w:hAnsi="Times New Roman" w:cs="Times New Roman"/>
          <w:sz w:val="24"/>
          <w:szCs w:val="24"/>
        </w:rPr>
        <w:t xml:space="preserve">8 will have a budgetary requirement </w:t>
      </w:r>
      <w:r>
        <w:rPr>
          <w:rFonts w:ascii="Times New Roman" w:hAnsi="Times New Roman" w:cs="Times New Roman"/>
          <w:sz w:val="24"/>
          <w:szCs w:val="24"/>
        </w:rPr>
        <w:t>amounting to $1.2178/ hour</w:t>
      </w:r>
      <w:r w:rsidR="004D2535">
        <w:rPr>
          <w:rFonts w:ascii="Times New Roman" w:hAnsi="Times New Roman" w:cs="Times New Roman"/>
          <w:sz w:val="24"/>
          <w:szCs w:val="24"/>
        </w:rPr>
        <w:t xml:space="preserve"> (Microsoft</w:t>
      </w:r>
      <w:r w:rsidR="00411FCA">
        <w:rPr>
          <w:rFonts w:ascii="Times New Roman" w:hAnsi="Times New Roman" w:cs="Times New Roman"/>
          <w:sz w:val="24"/>
          <w:szCs w:val="24"/>
        </w:rPr>
        <w:t xml:space="preserve"> Azure, 2019</w:t>
      </w:r>
      <w:r w:rsidR="004D2535">
        <w:rPr>
          <w:rFonts w:ascii="Times New Roman" w:hAnsi="Times New Roman" w:cs="Times New Roman"/>
          <w:sz w:val="24"/>
          <w:szCs w:val="24"/>
        </w:rPr>
        <w:t>)</w:t>
      </w:r>
      <w:r>
        <w:rPr>
          <w:rFonts w:ascii="Times New Roman" w:hAnsi="Times New Roman" w:cs="Times New Roman"/>
          <w:sz w:val="24"/>
          <w:szCs w:val="24"/>
        </w:rPr>
        <w:t xml:space="preserve">. Adding the deliverable </w:t>
      </w:r>
      <w:r w:rsidR="00EC1B61">
        <w:rPr>
          <w:rFonts w:ascii="Times New Roman" w:hAnsi="Times New Roman" w:cs="Times New Roman"/>
          <w:sz w:val="24"/>
          <w:szCs w:val="24"/>
        </w:rPr>
        <w:t xml:space="preserve">to the software </w:t>
      </w:r>
      <w:r>
        <w:rPr>
          <w:rFonts w:ascii="Times New Roman" w:hAnsi="Times New Roman" w:cs="Times New Roman"/>
          <w:sz w:val="24"/>
          <w:szCs w:val="24"/>
        </w:rPr>
        <w:t xml:space="preserve">is expected to take </w:t>
      </w:r>
      <w:r w:rsidR="0026571E">
        <w:rPr>
          <w:rFonts w:ascii="Times New Roman" w:hAnsi="Times New Roman" w:cs="Times New Roman"/>
          <w:sz w:val="24"/>
          <w:szCs w:val="24"/>
        </w:rPr>
        <w:t>7 days; t</w:t>
      </w:r>
      <w:r w:rsidR="00EC1B61">
        <w:rPr>
          <w:rFonts w:ascii="Times New Roman" w:hAnsi="Times New Roman" w:cs="Times New Roman"/>
          <w:sz w:val="24"/>
          <w:szCs w:val="24"/>
        </w:rPr>
        <w:t>herefore, the total cost is approximately</w:t>
      </w:r>
      <w:r w:rsidR="0026571E">
        <w:rPr>
          <w:rFonts w:ascii="Times New Roman" w:hAnsi="Times New Roman" w:cs="Times New Roman"/>
          <w:sz w:val="24"/>
          <w:szCs w:val="24"/>
        </w:rPr>
        <w:t xml:space="preserve"> $204.5906. Conversely, the market price for an enterprise Hadoop cluster is $1000 per TB, and we intend to transfer 0.1TB of data; therefore, the total cost will be $100</w:t>
      </w:r>
      <w:r w:rsidR="00EC1B61">
        <w:rPr>
          <w:rFonts w:ascii="Times New Roman" w:hAnsi="Times New Roman" w:cs="Times New Roman"/>
          <w:sz w:val="24"/>
          <w:szCs w:val="24"/>
        </w:rPr>
        <w:t xml:space="preserve"> (StatSlice, 2019)</w:t>
      </w:r>
      <w:r w:rsidR="0026571E">
        <w:rPr>
          <w:rFonts w:ascii="Times New Roman" w:hAnsi="Times New Roman" w:cs="Times New Roman"/>
          <w:sz w:val="24"/>
          <w:szCs w:val="24"/>
        </w:rPr>
        <w:t>.</w:t>
      </w:r>
    </w:p>
    <w:p w:rsidR="004D2535" w:rsidP="00B9318B">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Based on the cost calculations above, I recommend that we use the second alternative since transferring bits of data to Hadoop ($100) is cost-effective compared to </w:t>
      </w:r>
      <w:r w:rsidR="00810738">
        <w:rPr>
          <w:rFonts w:ascii="Times New Roman" w:hAnsi="Times New Roman" w:cs="Times New Roman"/>
          <w:sz w:val="24"/>
          <w:szCs w:val="24"/>
        </w:rPr>
        <w:t xml:space="preserve">upgrading Microsoft SQL database server ($204.5906). Despite, Hadoop’s  Sqoop tool divides the relational database server into portions to create a new framework for the </w:t>
      </w:r>
      <w:r>
        <w:rPr>
          <w:rFonts w:ascii="Times New Roman" w:hAnsi="Times New Roman" w:cs="Times New Roman"/>
          <w:sz w:val="24"/>
          <w:szCs w:val="24"/>
        </w:rPr>
        <w:t xml:space="preserve">new </w:t>
      </w:r>
      <w:r w:rsidR="00810738">
        <w:rPr>
          <w:rFonts w:ascii="Times New Roman" w:hAnsi="Times New Roman" w:cs="Times New Roman"/>
          <w:sz w:val="24"/>
          <w:szCs w:val="24"/>
        </w:rPr>
        <w:t>functionality. The process is automatic, and we will only be tasked with the responsibility of specifying directions for importing bits of data into the system. Consequently, we will take a shorter timeline to complete the deliverable as compared to the 7-day upgrade process.</w:t>
      </w:r>
      <w:r>
        <w:rPr>
          <w:rFonts w:ascii="Times New Roman" w:hAnsi="Times New Roman" w:cs="Times New Roman"/>
          <w:sz w:val="24"/>
          <w:szCs w:val="24"/>
        </w:rPr>
        <w:t xml:space="preserve"> The upgrade process will require that us to configure the Query Store, request the store to start workload, upgrade the target database compatibility level, request the second pass, iterate regressions, and make measurements which is too cumbersome. The work will begin tomorrow, and all the team members should be prepared.
</w:t>
      </w:r>
    </w:p>
    <w:p w:rsidR="004D2535" w:rsidP="004D2535">
      <w:pPr>
        <w:spacing w:line="480" w:lineRule="auto"/>
        <w:rPr>
          <w:rFonts w:ascii="Times New Roman" w:hAnsi="Times New Roman" w:cs="Times New Roman"/>
          <w:sz w:val="24"/>
          <w:szCs w:val="24"/>
        </w:rPr>
      </w:pPr>
      <w:r>
        <w:rPr>
          <w:rFonts w:ascii="Times New Roman" w:hAnsi="Times New Roman" w:cs="Times New Roman"/>
          <w:sz w:val="24"/>
          <w:szCs w:val="24"/>
        </w:rPr>
        <w:t>Thank You.</w:t>
      </w:r>
    </w:p>
    <w:p w:rsidR="00817F71" w:rsidP="004D2535">
      <w:pPr>
        <w:spacing w:line="480" w:lineRule="auto"/>
        <w:rPr>
          <w:rFonts w:ascii="Times New Roman" w:hAnsi="Times New Roman" w:cs="Times New Roman"/>
          <w:sz w:val="24"/>
          <w:szCs w:val="24"/>
        </w:rPr>
      </w:pPr>
      <w:r>
        <w:rPr>
          <w:rFonts w:ascii="Times New Roman" w:hAnsi="Times New Roman" w:cs="Times New Roman"/>
          <w:sz w:val="24"/>
          <w:szCs w:val="24"/>
        </w:rPr>
        <w:t>Team M</w:t>
      </w:r>
      <w:r>
        <w:rPr>
          <w:rFonts w:ascii="Times New Roman" w:hAnsi="Times New Roman" w:cs="Times New Roman"/>
          <w:sz w:val="24"/>
          <w:szCs w:val="24"/>
        </w:rPr>
        <w:t>anager.</w:t>
      </w:r>
    </w:p>
    <w:p w:rsidR="00817F71" w:rsidP="004D2535">
      <w:pPr>
        <w:spacing w:line="480" w:lineRule="auto"/>
        <w:rPr>
          <w:rFonts w:ascii="Times New Roman" w:hAnsi="Times New Roman" w:cs="Times New Roman"/>
          <w:sz w:val="24"/>
          <w:szCs w:val="24"/>
        </w:rPr>
      </w:pPr>
    </w:p>
    <w:p w:rsidR="00817F71" w:rsidP="004D2535">
      <w:pPr>
        <w:spacing w:line="480" w:lineRule="auto"/>
        <w:rPr>
          <w:rFonts w:ascii="Times New Roman" w:hAnsi="Times New Roman" w:cs="Times New Roman"/>
          <w:sz w:val="24"/>
          <w:szCs w:val="24"/>
        </w:rPr>
      </w:pPr>
    </w:p>
    <w:p w:rsidR="00817F71" w:rsidP="004D2535">
      <w:pPr>
        <w:spacing w:line="480" w:lineRule="auto"/>
        <w:rPr>
          <w:rFonts w:ascii="Times New Roman" w:hAnsi="Times New Roman" w:cs="Times New Roman"/>
          <w:sz w:val="24"/>
          <w:szCs w:val="24"/>
        </w:rPr>
      </w:pPr>
    </w:p>
    <w:p w:rsidR="00817F71" w:rsidP="004D2535">
      <w:pPr>
        <w:spacing w:line="480" w:lineRule="auto"/>
        <w:rPr>
          <w:rFonts w:ascii="Times New Roman" w:hAnsi="Times New Roman" w:cs="Times New Roman"/>
          <w:sz w:val="24"/>
          <w:szCs w:val="24"/>
        </w:rPr>
      </w:pPr>
    </w:p>
    <w:p w:rsidR="00817F71" w:rsidP="004D2535">
      <w:pPr>
        <w:spacing w:line="480" w:lineRule="auto"/>
        <w:rPr>
          <w:rFonts w:ascii="Times New Roman" w:hAnsi="Times New Roman" w:cs="Times New Roman"/>
          <w:sz w:val="24"/>
          <w:szCs w:val="24"/>
        </w:rPr>
      </w:pPr>
    </w:p>
    <w:p w:rsidR="00817F71" w:rsidP="004D2535">
      <w:pPr>
        <w:spacing w:line="480" w:lineRule="auto"/>
        <w:rPr>
          <w:rFonts w:ascii="Times New Roman" w:hAnsi="Times New Roman" w:cs="Times New Roman"/>
          <w:sz w:val="24"/>
          <w:szCs w:val="24"/>
        </w:rPr>
      </w:pPr>
    </w:p>
    <w:p w:rsidR="00817F71" w:rsidP="004D2535">
      <w:pPr>
        <w:spacing w:line="480" w:lineRule="auto"/>
        <w:rPr>
          <w:rFonts w:ascii="Times New Roman" w:hAnsi="Times New Roman" w:cs="Times New Roman"/>
          <w:sz w:val="24"/>
          <w:szCs w:val="24"/>
        </w:rPr>
      </w:pPr>
    </w:p>
    <w:p w:rsidR="00817F71" w:rsidP="004D2535">
      <w:pPr>
        <w:spacing w:line="480" w:lineRule="auto"/>
        <w:rPr>
          <w:rFonts w:ascii="Times New Roman" w:hAnsi="Times New Roman" w:cs="Times New Roman"/>
          <w:sz w:val="24"/>
          <w:szCs w:val="24"/>
        </w:rPr>
      </w:pPr>
    </w:p>
    <w:p w:rsidR="00817F71" w:rsidP="004D2535">
      <w:pPr>
        <w:spacing w:line="480" w:lineRule="auto"/>
        <w:rPr>
          <w:rFonts w:ascii="Times New Roman" w:hAnsi="Times New Roman" w:cs="Times New Roman"/>
          <w:sz w:val="24"/>
          <w:szCs w:val="24"/>
        </w:rPr>
      </w:pPr>
    </w:p>
    <w:p w:rsidR="00817F71" w:rsidP="004D2535">
      <w:pPr>
        <w:spacing w:line="480" w:lineRule="auto"/>
        <w:rPr>
          <w:rFonts w:ascii="Times New Roman" w:hAnsi="Times New Roman" w:cs="Times New Roman"/>
          <w:sz w:val="24"/>
          <w:szCs w:val="24"/>
        </w:rPr>
      </w:pPr>
    </w:p>
    <w:p w:rsidR="00817F71" w:rsidP="004D2535">
      <w:pPr>
        <w:spacing w:line="480" w:lineRule="auto"/>
        <w:rPr>
          <w:rFonts w:ascii="Times New Roman" w:hAnsi="Times New Roman" w:cs="Times New Roman"/>
          <w:sz w:val="24"/>
          <w:szCs w:val="24"/>
        </w:rPr>
      </w:pPr>
    </w:p>
    <w:p w:rsidR="00817F71" w:rsidP="004D2535">
      <w:pPr>
        <w:spacing w:line="480" w:lineRule="auto"/>
        <w:rPr>
          <w:rFonts w:ascii="Times New Roman" w:hAnsi="Times New Roman" w:cs="Times New Roman"/>
          <w:sz w:val="24"/>
          <w:szCs w:val="24"/>
        </w:rPr>
      </w:pPr>
    </w:p>
    <w:p w:rsidR="00817F71" w:rsidP="004D2535">
      <w:pPr>
        <w:spacing w:line="480" w:lineRule="auto"/>
        <w:rPr>
          <w:rFonts w:ascii="Times New Roman" w:hAnsi="Times New Roman" w:cs="Times New Roman"/>
          <w:sz w:val="24"/>
          <w:szCs w:val="24"/>
        </w:rPr>
      </w:pPr>
    </w:p>
    <w:p w:rsidR="00817F71" w:rsidP="004D2535">
      <w:pPr>
        <w:spacing w:line="480" w:lineRule="auto"/>
        <w:rPr>
          <w:rFonts w:ascii="Times New Roman" w:hAnsi="Times New Roman" w:cs="Times New Roman"/>
          <w:sz w:val="24"/>
          <w:szCs w:val="24"/>
        </w:rPr>
      </w:pPr>
    </w:p>
    <w:p w:rsidR="00817F71" w:rsidP="004D2535">
      <w:pPr>
        <w:spacing w:line="480" w:lineRule="auto"/>
        <w:rPr>
          <w:rFonts w:ascii="Times New Roman" w:hAnsi="Times New Roman" w:cs="Times New Roman"/>
          <w:sz w:val="24"/>
          <w:szCs w:val="24"/>
        </w:rPr>
      </w:pPr>
    </w:p>
    <w:p w:rsidR="00817F71" w:rsidP="00817F7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817F71" w:rsidP="00817F71">
      <w:pPr>
        <w:spacing w:line="480" w:lineRule="auto"/>
        <w:rPr>
          <w:rFonts w:ascii="Times New Roman" w:hAnsi="Times New Roman" w:cs="Times New Roman"/>
          <w:sz w:val="24"/>
          <w:szCs w:val="24"/>
        </w:rPr>
      </w:pPr>
      <w:r>
        <w:rPr>
          <w:rFonts w:ascii="Times New Roman" w:hAnsi="Times New Roman" w:cs="Times New Roman"/>
          <w:sz w:val="24"/>
          <w:szCs w:val="24"/>
        </w:rPr>
        <w:t>DZone. (n. d). Tools for moving from SQL database to Hadoop. Data Zone. Retrieved from</w:t>
      </w:r>
    </w:p>
    <w:p w:rsidR="00817F71" w:rsidP="00817F7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285D22" w:rsidR="00411FCA">
          <w:rPr>
            <w:rStyle w:val="Hyperlink"/>
            <w:rFonts w:ascii="Times New Roman" w:hAnsi="Times New Roman" w:cs="Times New Roman"/>
            <w:sz w:val="24"/>
            <w:szCs w:val="24"/>
          </w:rPr>
          <w:t>https://dzone.com/articles/tools-moving-sql-database</w:t>
        </w:r>
      </w:hyperlink>
    </w:p>
    <w:p w:rsidR="00411FCA" w:rsidP="00817F71">
      <w:pPr>
        <w:spacing w:line="480" w:lineRule="auto"/>
        <w:rPr>
          <w:rFonts w:ascii="Times New Roman" w:hAnsi="Times New Roman" w:cs="Times New Roman"/>
          <w:sz w:val="24"/>
          <w:szCs w:val="24"/>
        </w:rPr>
      </w:pPr>
      <w:r>
        <w:rPr>
          <w:rFonts w:ascii="Times New Roman" w:hAnsi="Times New Roman" w:cs="Times New Roman"/>
          <w:sz w:val="24"/>
          <w:szCs w:val="24"/>
        </w:rPr>
        <w:t>Microsoft Azure. (2019). Azure SQL Database pricing. Retrieved from</w:t>
      </w:r>
    </w:p>
    <w:p w:rsidR="00411FCA" w:rsidP="00817F7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5" w:history="1">
        <w:r w:rsidRPr="00285D22">
          <w:rPr>
            <w:rStyle w:val="Hyperlink"/>
            <w:rFonts w:ascii="Times New Roman" w:hAnsi="Times New Roman" w:cs="Times New Roman"/>
            <w:sz w:val="24"/>
            <w:szCs w:val="24"/>
          </w:rPr>
          <w:t>https://azure.microsoft.com/en-us/pricing/details/sql-database/managed/</w:t>
        </w:r>
      </w:hyperlink>
    </w:p>
    <w:p w:rsidR="00817F71" w:rsidP="00817F71">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Microsoft. (2018). Upgrading databases by using the query tuning assistant. Retrieved from</w:t>
      </w:r>
    </w:p>
    <w:p w:rsidR="00817F71" w:rsidP="00817F71">
      <w:pPr>
        <w:spacing w:line="480" w:lineRule="auto"/>
        <w:ind w:left="720"/>
        <w:rPr>
          <w:rFonts w:ascii="Times New Roman" w:hAnsi="Times New Roman" w:cs="Times New Roman"/>
          <w:sz w:val="24"/>
          <w:szCs w:val="24"/>
        </w:rPr>
      </w:pPr>
      <w:hyperlink r:id="rId6" w:history="1">
        <w:r w:rsidRPr="00285D22">
          <w:rPr>
            <w:rStyle w:val="Hyperlink"/>
            <w:rFonts w:ascii="Times New Roman" w:hAnsi="Times New Roman" w:cs="Times New Roman"/>
            <w:sz w:val="24"/>
            <w:szCs w:val="24"/>
          </w:rPr>
          <w:t>https://docs.microsoft.com/en-us/sql/relational-databases/performance/upgrade-dbcompat-using-qta?view=sql-server-2017</w:t>
        </w:r>
      </w:hyperlink>
    </w:p>
    <w:p w:rsidR="00817F71" w:rsidP="004D2535">
      <w:pPr>
        <w:spacing w:line="480" w:lineRule="auto"/>
        <w:rPr>
          <w:rFonts w:ascii="Times New Roman" w:hAnsi="Times New Roman" w:cs="Times New Roman"/>
          <w:sz w:val="24"/>
          <w:szCs w:val="24"/>
        </w:rPr>
      </w:pPr>
      <w:r>
        <w:rPr>
          <w:rFonts w:ascii="Times New Roman" w:hAnsi="Times New Roman" w:cs="Times New Roman"/>
          <w:sz w:val="24"/>
          <w:szCs w:val="24"/>
        </w:rPr>
        <w:t xml:space="preserve">StatSlice. (2019). Hadoop business case: A cost effective querayable data archive/ storage </w:t>
      </w:r>
    </w:p>
    <w:p w:rsidR="00817F71" w:rsidP="004D2535">
      <w:pPr>
        <w:spacing w:line="480" w:lineRule="auto"/>
        <w:rPr>
          <w:rFonts w:ascii="Times New Roman" w:hAnsi="Times New Roman" w:cs="Times New Roman"/>
          <w:sz w:val="24"/>
          <w:szCs w:val="24"/>
        </w:rPr>
      </w:pPr>
      <w:r>
        <w:rPr>
          <w:rFonts w:ascii="Times New Roman" w:hAnsi="Times New Roman" w:cs="Times New Roman"/>
          <w:sz w:val="24"/>
          <w:szCs w:val="24"/>
        </w:rPr>
        <w:tab/>
        <w:t>platform. Retrieved from</w:t>
      </w:r>
    </w:p>
    <w:p w:rsidR="00817F71" w:rsidP="00817F71">
      <w:pPr>
        <w:spacing w:line="480" w:lineRule="auto"/>
        <w:ind w:left="720"/>
        <w:rPr>
          <w:rFonts w:ascii="Times New Roman" w:hAnsi="Times New Roman" w:cs="Times New Roman"/>
          <w:sz w:val="24"/>
          <w:szCs w:val="24"/>
        </w:rPr>
      </w:pPr>
      <w:hyperlink r:id="rId7" w:history="1">
        <w:r w:rsidRPr="00285D22">
          <w:rPr>
            <w:rStyle w:val="Hyperlink"/>
            <w:rFonts w:ascii="Times New Roman" w:hAnsi="Times New Roman" w:cs="Times New Roman"/>
            <w:sz w:val="24"/>
            <w:szCs w:val="24"/>
          </w:rPr>
          <w:t>http://www.statslice.com/hadoop-business-case-a-cost-effective-queryable-data-archivestorage-platform</w:t>
        </w:r>
      </w:hyperlink>
    </w:p>
    <w:p w:rsidR="00817F71" w:rsidP="004D2535">
      <w:pPr>
        <w:spacing w:line="480" w:lineRule="auto"/>
        <w:rPr>
          <w:rFonts w:ascii="Times New Roman" w:hAnsi="Times New Roman" w:cs="Times New Roman"/>
          <w:sz w:val="24"/>
          <w:szCs w:val="24"/>
        </w:rPr>
      </w:pPr>
    </w:p>
    <w:p w:rsidR="0026571E" w:rsidRPr="000D44E4" w:rsidP="004D2535">
      <w:pPr>
        <w:spacing w:line="480" w:lineRule="auto"/>
        <w:rPr>
          <w:rFonts w:ascii="Times New Roman" w:hAnsi="Times New Roman" w:cs="Times New Roman"/>
          <w:sz w:val="24"/>
          <w:szCs w:val="24"/>
        </w:rPr>
      </w:pPr>
      <w:r>
        <w:rPr>
          <w:rFonts w:ascii="Times New Roman" w:hAnsi="Times New Roman" w:cs="Times New Roman"/>
          <w:sz w:val="24"/>
          <w:szCs w:val="24"/>
        </w:rPr>
        <w:tab/>
      </w:r>
      <w:r w:rsidR="004D2535">
        <w:rPr>
          <w:rFonts w:ascii="Times New Roman" w:hAnsi="Times New Roman" w:cs="Times New Roman"/>
          <w:sz w:val="24"/>
          <w:szCs w:val="24"/>
        </w:rPr>
        <w:t xml:space="preserve"> </w:t>
      </w:r>
    </w:p>
    <w:p w:rsidR="007B04B5" w:rsidP="007B04B5">
      <w:pPr>
        <w:rPr>
          <w:rFonts w:ascii="Times New Roman" w:hAnsi="Times New Roman" w:cs="Times New Roman"/>
          <w:sz w:val="24"/>
          <w:szCs w:val="24"/>
        </w:rPr>
      </w:pPr>
    </w:p>
    <w:p w:rsidR="007B04B5" w:rsidRPr="007B04B5" w:rsidP="007B04B5">
      <w:pPr>
        <w:rPr>
          <w:rFonts w:ascii="Times New Roman" w:hAnsi="Times New Roman" w:cs="Times New Roman"/>
          <w:sz w:val="24"/>
          <w:szCs w:val="24"/>
        </w:rPr>
      </w:pPr>
    </w:p>
    <w:sectPr w:rsidSect="007B04B5">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04B5" w:rsidRPr="007B04B5" w:rsidP="007B04B5">
    <w:pPr>
      <w:pStyle w:val="Header"/>
      <w:spacing w:line="480" w:lineRule="auto"/>
      <w:rPr>
        <w:rFonts w:ascii="Times New Roman" w:hAnsi="Times New Roman" w:cs="Times New Roman"/>
        <w:sz w:val="24"/>
        <w:szCs w:val="24"/>
      </w:rPr>
    </w:pPr>
    <w:r w:rsidRPr="007B04B5">
      <w:rPr>
        <w:rFonts w:ascii="Times New Roman" w:hAnsi="Times New Roman" w:cs="Times New Roman"/>
        <w:sz w:val="24"/>
        <w:szCs w:val="24"/>
      </w:rPr>
      <w:t xml:space="preserve">MEMORANDUM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032870809"/>
        <w:docPartObj>
          <w:docPartGallery w:val="Page Numbers (Top of Page)"/>
          <w:docPartUnique/>
        </w:docPartObj>
      </w:sdtPr>
      <w:sdtEndPr>
        <w:rPr>
          <w:noProof/>
        </w:rPr>
      </w:sdtEndPr>
      <w:sdtContent>
        <w:r w:rsidRPr="007B04B5">
          <w:rPr>
            <w:rFonts w:ascii="Times New Roman" w:hAnsi="Times New Roman" w:cs="Times New Roman"/>
            <w:sz w:val="24"/>
            <w:szCs w:val="24"/>
          </w:rPr>
          <w:fldChar w:fldCharType="begin"/>
        </w:r>
        <w:r w:rsidRPr="007B04B5">
          <w:rPr>
            <w:rFonts w:ascii="Times New Roman" w:hAnsi="Times New Roman" w:cs="Times New Roman"/>
            <w:sz w:val="24"/>
            <w:szCs w:val="24"/>
          </w:rPr>
          <w:instrText xml:space="preserve"> PAGE   \* MERGEFORMAT </w:instrText>
        </w:r>
        <w:r w:rsidRPr="007B04B5">
          <w:rPr>
            <w:rFonts w:ascii="Times New Roman" w:hAnsi="Times New Roman" w:cs="Times New Roman"/>
            <w:sz w:val="24"/>
            <w:szCs w:val="24"/>
          </w:rPr>
          <w:fldChar w:fldCharType="separate"/>
        </w:r>
        <w:r w:rsidR="00411FCA">
          <w:rPr>
            <w:rFonts w:ascii="Times New Roman" w:hAnsi="Times New Roman" w:cs="Times New Roman"/>
            <w:noProof/>
            <w:sz w:val="24"/>
            <w:szCs w:val="24"/>
          </w:rPr>
          <w:t>5</w:t>
        </w:r>
        <w:r w:rsidRPr="007B04B5">
          <w:rPr>
            <w:rFonts w:ascii="Times New Roman" w:hAnsi="Times New Roman" w:cs="Times New Roman"/>
            <w:noProof/>
            <w:sz w:val="24"/>
            <w:szCs w:val="24"/>
          </w:rPr>
          <w:fldChar w:fldCharType="end"/>
        </w:r>
      </w:sdtContent>
    </w:sdt>
  </w:p>
  <w:p w:rsidR="007B04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04B5" w:rsidRPr="007B04B5" w:rsidP="007B04B5">
    <w:pPr>
      <w:pStyle w:val="Header"/>
      <w:spacing w:line="480" w:lineRule="auto"/>
      <w:rPr>
        <w:rFonts w:ascii="Times New Roman" w:hAnsi="Times New Roman" w:cs="Times New Roman"/>
        <w:sz w:val="24"/>
        <w:szCs w:val="24"/>
      </w:rPr>
    </w:pPr>
    <w:r w:rsidRPr="007B04B5">
      <w:rPr>
        <w:rFonts w:ascii="Times New Roman" w:hAnsi="Times New Roman" w:cs="Times New Roman"/>
        <w:sz w:val="24"/>
        <w:szCs w:val="24"/>
      </w:rPr>
      <w:t xml:space="preserve">Running head: MEMORANDUM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53775925"/>
        <w:docPartObj>
          <w:docPartGallery w:val="Page Numbers (Top of Page)"/>
          <w:docPartUnique/>
        </w:docPartObj>
      </w:sdtPr>
      <w:sdtEndPr>
        <w:rPr>
          <w:noProof/>
        </w:rPr>
      </w:sdtEndPr>
      <w:sdtContent>
        <w:r w:rsidRPr="007B04B5">
          <w:rPr>
            <w:rFonts w:ascii="Times New Roman" w:hAnsi="Times New Roman" w:cs="Times New Roman"/>
            <w:sz w:val="24"/>
            <w:szCs w:val="24"/>
          </w:rPr>
          <w:fldChar w:fldCharType="begin"/>
        </w:r>
        <w:r w:rsidRPr="007B04B5">
          <w:rPr>
            <w:rFonts w:ascii="Times New Roman" w:hAnsi="Times New Roman" w:cs="Times New Roman"/>
            <w:sz w:val="24"/>
            <w:szCs w:val="24"/>
          </w:rPr>
          <w:instrText xml:space="preserve"> PAGE   \* MERGEFORMAT </w:instrText>
        </w:r>
        <w:r w:rsidRPr="007B04B5">
          <w:rPr>
            <w:rFonts w:ascii="Times New Roman" w:hAnsi="Times New Roman" w:cs="Times New Roman"/>
            <w:sz w:val="24"/>
            <w:szCs w:val="24"/>
          </w:rPr>
          <w:fldChar w:fldCharType="separate"/>
        </w:r>
        <w:r w:rsidR="00411FCA">
          <w:rPr>
            <w:rFonts w:ascii="Times New Roman" w:hAnsi="Times New Roman" w:cs="Times New Roman"/>
            <w:noProof/>
            <w:sz w:val="24"/>
            <w:szCs w:val="24"/>
          </w:rPr>
          <w:t>1</w:t>
        </w:r>
        <w:r w:rsidRPr="007B04B5">
          <w:rPr>
            <w:rFonts w:ascii="Times New Roman" w:hAnsi="Times New Roman" w:cs="Times New Roman"/>
            <w:noProof/>
            <w:sz w:val="24"/>
            <w:szCs w:val="24"/>
          </w:rPr>
          <w:fldChar w:fldCharType="end"/>
        </w:r>
      </w:sdtContent>
    </w:sdt>
  </w:p>
  <w:p w:rsidR="007B04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8FF3B42"/>
    <w:multiLevelType w:val="hybridMultilevel"/>
    <w:tmpl w:val="907EC43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4B5"/>
    <w:rsid w:val="00021760"/>
    <w:rsid w:val="000B2C35"/>
    <w:rsid w:val="000D44E4"/>
    <w:rsid w:val="000D509B"/>
    <w:rsid w:val="001217C1"/>
    <w:rsid w:val="002539C4"/>
    <w:rsid w:val="0026571E"/>
    <w:rsid w:val="00285D22"/>
    <w:rsid w:val="003A2131"/>
    <w:rsid w:val="00411FCA"/>
    <w:rsid w:val="004D2535"/>
    <w:rsid w:val="004F33DC"/>
    <w:rsid w:val="005377C1"/>
    <w:rsid w:val="006A0FE8"/>
    <w:rsid w:val="007A309D"/>
    <w:rsid w:val="007B04B5"/>
    <w:rsid w:val="00804563"/>
    <w:rsid w:val="00810738"/>
    <w:rsid w:val="00817F71"/>
    <w:rsid w:val="00B57B4C"/>
    <w:rsid w:val="00B9318B"/>
    <w:rsid w:val="00C07499"/>
    <w:rsid w:val="00C91378"/>
    <w:rsid w:val="00E33A4C"/>
    <w:rsid w:val="00EB6E31"/>
    <w:rsid w:val="00EC1B61"/>
    <w:rsid w:val="00F44AA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0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4B5"/>
  </w:style>
  <w:style w:type="paragraph" w:styleId="Footer">
    <w:name w:val="footer"/>
    <w:basedOn w:val="Normal"/>
    <w:link w:val="FooterChar"/>
    <w:uiPriority w:val="99"/>
    <w:unhideWhenUsed/>
    <w:rsid w:val="007B0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4B5"/>
  </w:style>
  <w:style w:type="paragraph" w:styleId="ListParagraph">
    <w:name w:val="List Paragraph"/>
    <w:basedOn w:val="Normal"/>
    <w:uiPriority w:val="34"/>
    <w:qFormat/>
    <w:rsid w:val="00F44AAF"/>
    <w:pPr>
      <w:ind w:left="720"/>
      <w:contextualSpacing/>
    </w:pPr>
  </w:style>
  <w:style w:type="character" w:styleId="Hyperlink">
    <w:name w:val="Hyperlink"/>
    <w:basedOn w:val="DefaultParagraphFont"/>
    <w:uiPriority w:val="99"/>
    <w:unhideWhenUsed/>
    <w:rsid w:val="00817F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zone.com/articles/tools-moving-sql-database" TargetMode="External" /><Relationship Id="rId5" Type="http://schemas.openxmlformats.org/officeDocument/2006/relationships/hyperlink" Target="https://azure.microsoft.com/en-us/pricing/details/sql-database/managed/" TargetMode="External" /><Relationship Id="rId6" Type="http://schemas.openxmlformats.org/officeDocument/2006/relationships/hyperlink" Target="https://docs.microsoft.com/en-us/sql/relational-databases/performance/upgrade-dbcompat-using-qta?view=sql-server-2017" TargetMode="External" /><Relationship Id="rId7" Type="http://schemas.openxmlformats.org/officeDocument/2006/relationships/hyperlink" Target="http://www.statslice.com/hadoop-business-case-a-cost-effective-queryable-data-archivestorage-platform"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5</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15</cp:revision>
  <dcterms:created xsi:type="dcterms:W3CDTF">2019-02-10T20:29:00Z</dcterms:created>
  <dcterms:modified xsi:type="dcterms:W3CDTF">2019-02-10T22:49:00Z</dcterms:modified>
</cp:coreProperties>
</file>